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556"/>
        <w:bidiVisual/>
        <w:tblW w:w="15306" w:type="dxa"/>
        <w:tblLook w:val="04A0" w:firstRow="1" w:lastRow="0" w:firstColumn="1" w:lastColumn="0" w:noHBand="0" w:noVBand="1"/>
      </w:tblPr>
      <w:tblGrid>
        <w:gridCol w:w="3828"/>
        <w:gridCol w:w="3685"/>
        <w:gridCol w:w="2977"/>
        <w:gridCol w:w="4816"/>
      </w:tblGrid>
      <w:tr w:rsidR="00046CE7" w:rsidRPr="00046CE7" w:rsidTr="00CD7A36">
        <w:tc>
          <w:tcPr>
            <w:tcW w:w="3828" w:type="dxa"/>
            <w:shd w:val="clear" w:color="auto" w:fill="D9D9D9" w:themeFill="background1" w:themeFillShade="D9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bookmarkStart w:id="0" w:name="_GoBack"/>
            <w:bookmarkEnd w:id="0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المقياس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حامل</w:t>
            </w:r>
            <w:proofErr w:type="gramEnd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 لشهادة دكتوراه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مسج</w:t>
            </w: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ّ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ل</w:t>
            </w:r>
            <w:proofErr w:type="gramEnd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 بشهادة الدكتوراه</w:t>
            </w:r>
          </w:p>
        </w:tc>
        <w:tc>
          <w:tcPr>
            <w:tcW w:w="4816" w:type="dxa"/>
            <w:shd w:val="clear" w:color="auto" w:fill="D9D9D9" w:themeFill="background1" w:themeFillShade="D9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الملاحظات</w:t>
            </w:r>
          </w:p>
        </w:tc>
      </w:tr>
      <w:tr w:rsidR="00046CE7" w:rsidRPr="00046CE7" w:rsidTr="00CD7A36">
        <w:tc>
          <w:tcPr>
            <w:tcW w:w="3828" w:type="dxa"/>
            <w:vAlign w:val="center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>المسار</w:t>
            </w:r>
            <w:proofErr w:type="gramEnd"/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 xml:space="preserve"> التعليمي: 20 نقطة</w:t>
            </w:r>
          </w:p>
        </w:tc>
        <w:tc>
          <w:tcPr>
            <w:tcW w:w="6662" w:type="dxa"/>
            <w:gridSpan w:val="2"/>
          </w:tcPr>
          <w:p w:rsidR="00046CE7" w:rsidRPr="00046CE7" w:rsidRDefault="00046CE7" w:rsidP="00CD7A36">
            <w:pPr>
              <w:pStyle w:val="Paragraphedeliste"/>
              <w:numPr>
                <w:ilvl w:val="0"/>
                <w:numId w:val="4"/>
              </w:numPr>
              <w:bidi/>
              <w:ind w:left="552"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بالنسبة للمترشحين حسب نظام "أمد" أو النظام القديم: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552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الباكالوريا: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4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  <w:r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</w:t>
            </w:r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على أقصى تقدير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552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الأستاذية أو الإجازة: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6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</w:t>
            </w:r>
            <w:proofErr w:type="gramStart"/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على</w:t>
            </w:r>
            <w:proofErr w:type="gramEnd"/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أقصى تقدير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552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الماجستير: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8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</w:t>
            </w:r>
            <w:proofErr w:type="gramStart"/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على</w:t>
            </w:r>
            <w:proofErr w:type="gramEnd"/>
            <w:r w:rsidR="00EA12D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أقصى تقدير</w:t>
            </w:r>
          </w:p>
          <w:p w:rsidR="00046CE7" w:rsidRDefault="00046CE7" w:rsidP="00CD7A36">
            <w:pPr>
              <w:numPr>
                <w:ilvl w:val="0"/>
                <w:numId w:val="1"/>
              </w:numPr>
              <w:bidi/>
              <w:ind w:left="552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التميز </w:t>
            </w: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والإشعاع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: نقطتين </w:t>
            </w:r>
          </w:p>
          <w:p w:rsidR="00046CE7" w:rsidRPr="00046CE7" w:rsidRDefault="00046CE7" w:rsidP="00CD7A36">
            <w:pPr>
              <w:pStyle w:val="Paragraphedeliste"/>
              <w:numPr>
                <w:ilvl w:val="0"/>
                <w:numId w:val="3"/>
              </w:numPr>
              <w:bidi/>
              <w:ind w:left="479"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بالنسبة للمترشحين من حاملي الشهادة الوطنية لمهندس: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باكالوريا: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4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مسار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هندسي: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14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نقطة</w:t>
            </w:r>
          </w:p>
          <w:p w:rsidR="00046CE7" w:rsidRPr="00046CE7" w:rsidRDefault="00046CE7" w:rsidP="00CD7A36">
            <w:pPr>
              <w:bidi/>
              <w:ind w:left="192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rtl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التميز والاشعاع: نقطتين</w:t>
            </w:r>
          </w:p>
        </w:tc>
        <w:tc>
          <w:tcPr>
            <w:tcW w:w="4816" w:type="dxa"/>
          </w:tcPr>
          <w:p w:rsidR="00EA12D7" w:rsidRPr="00A70B5B" w:rsidRDefault="00EA12D7" w:rsidP="00CD7A36">
            <w:p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</w:p>
          <w:p w:rsidR="00EA12D7" w:rsidRPr="00A70B5B" w:rsidRDefault="00EA12D7" w:rsidP="00CD7A36">
            <w:p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</w:p>
          <w:p w:rsidR="00EA12D7" w:rsidRPr="00A70B5B" w:rsidRDefault="00EA12D7" w:rsidP="00CD7A36">
            <w:p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</w:p>
          <w:p w:rsidR="0023017A" w:rsidRPr="00A70B5B" w:rsidRDefault="0023017A" w:rsidP="00CD7A36">
            <w:p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</w:p>
          <w:p w:rsidR="00046CE7" w:rsidRPr="00A70B5B" w:rsidRDefault="00046CE7" w:rsidP="00CD7A36">
            <w:pPr>
              <w:bidi/>
              <w:ind w:left="513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تسند النقاط حسب الملاحظة المسندة</w:t>
            </w:r>
            <w:r w:rsidR="00EA12D7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 </w:t>
            </w:r>
            <w:r w:rsidR="0023017A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بالشهادة المتحصل عليها.</w:t>
            </w:r>
          </w:p>
        </w:tc>
      </w:tr>
      <w:tr w:rsidR="00046CE7" w:rsidRPr="00046CE7" w:rsidTr="00CD7A36">
        <w:trPr>
          <w:trHeight w:val="2847"/>
        </w:trPr>
        <w:tc>
          <w:tcPr>
            <w:tcW w:w="3828" w:type="dxa"/>
            <w:vAlign w:val="center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 xml:space="preserve">الأطروحة: 20 </w:t>
            </w: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>نقطة</w:t>
            </w:r>
            <w:proofErr w:type="gramEnd"/>
          </w:p>
        </w:tc>
        <w:tc>
          <w:tcPr>
            <w:tcW w:w="3685" w:type="dxa"/>
          </w:tcPr>
          <w:p w:rsidR="00046CE7" w:rsidRPr="00046CE7" w:rsidRDefault="00046CE7" w:rsidP="00CD7A36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الملاحظة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10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نقاط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: 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17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مشرّف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جدّا: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10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08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مشرّف: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5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</w:t>
            </w: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نقاط</w:t>
            </w:r>
            <w:proofErr w:type="gramEnd"/>
          </w:p>
          <w:p w:rsidR="00046CE7" w:rsidRPr="00046CE7" w:rsidRDefault="00046CE7" w:rsidP="00CD7A36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السّنوات </w:t>
            </w:r>
            <w:proofErr w:type="spell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المقضاة</w:t>
            </w:r>
            <w:proofErr w:type="spellEnd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: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10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نقاط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:</w:t>
            </w:r>
          </w:p>
          <w:p w:rsidR="00046CE7" w:rsidRPr="00046CE7" w:rsidRDefault="009D3D4E" w:rsidP="00CD7A36">
            <w:pPr>
              <w:numPr>
                <w:ilvl w:val="0"/>
                <w:numId w:val="1"/>
              </w:numPr>
              <w:bidi/>
              <w:ind w:left="418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أربع سنوات</w:t>
            </w:r>
            <w:r w:rsidR="00046CE7"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أو </w:t>
            </w:r>
            <w:proofErr w:type="gramStart"/>
            <w:r w:rsidR="00046CE7"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أقل</w:t>
            </w:r>
            <w:proofErr w:type="gramEnd"/>
            <w:r w:rsidR="00046CE7"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:  </w:t>
            </w:r>
            <w:r w:rsidR="00046CE7"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5</w:t>
            </w:r>
            <w:r w:rsidR="00046CE7"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18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أكثر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من أربع سنوات:  خصم بنقطة لكل سنة بعد السنة الرابعة</w:t>
            </w:r>
          </w:p>
        </w:tc>
        <w:tc>
          <w:tcPr>
            <w:tcW w:w="2977" w:type="dxa"/>
          </w:tcPr>
          <w:p w:rsidR="0023017A" w:rsidRPr="0023017A" w:rsidRDefault="00046CE7" w:rsidP="00CD7A36">
            <w:pPr>
              <w:numPr>
                <w:ilvl w:val="0"/>
                <w:numId w:val="2"/>
              </w:numPr>
              <w:bidi/>
              <w:ind w:left="554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التقدّم في الأطروحة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15</w:t>
            </w:r>
            <w:r w:rsidR="0023017A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ط</w:t>
            </w:r>
            <w:r w:rsidR="0023017A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ة</w:t>
            </w:r>
          </w:p>
          <w:p w:rsidR="0023017A" w:rsidRDefault="0023017A" w:rsidP="00CD7A36">
            <w:pPr>
              <w:bidi/>
              <w:ind w:left="554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</w:pPr>
          </w:p>
          <w:p w:rsidR="00046CE7" w:rsidRPr="00046CE7" w:rsidRDefault="00046CE7" w:rsidP="00CD7A36">
            <w:pPr>
              <w:bidi/>
              <w:ind w:left="554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</w:t>
            </w:r>
          </w:p>
          <w:p w:rsidR="00046CE7" w:rsidRPr="00046CE7" w:rsidRDefault="00046CE7" w:rsidP="00CD7A36">
            <w:pPr>
              <w:numPr>
                <w:ilvl w:val="0"/>
                <w:numId w:val="2"/>
              </w:numPr>
              <w:bidi/>
              <w:ind w:left="554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السّنوات </w:t>
            </w:r>
            <w:proofErr w:type="spell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المقضاة</w:t>
            </w:r>
            <w:proofErr w:type="spellEnd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: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5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نقاط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: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18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تسجيل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رابع: 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5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18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تسجيل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ثالث: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3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نقاط</w:t>
            </w:r>
          </w:p>
          <w:p w:rsidR="00046CE7" w:rsidRPr="00CD7A36" w:rsidRDefault="00046CE7" w:rsidP="00CD7A36">
            <w:pPr>
              <w:numPr>
                <w:ilvl w:val="0"/>
                <w:numId w:val="1"/>
              </w:numPr>
              <w:bidi/>
              <w:ind w:left="418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تسجيل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ثاني: </w:t>
            </w:r>
            <w:r w:rsidRPr="00046CE7">
              <w:rPr>
                <w:rFonts w:ascii="Arabic Typesetting" w:hAnsi="Arabic Typesetting" w:cs="Traditional Arabic" w:hint="cs"/>
                <w:sz w:val="26"/>
                <w:szCs w:val="24"/>
                <w:rtl/>
                <w:lang w:eastAsia="zh-CN" w:bidi="ar-TN"/>
              </w:rPr>
              <w:t>1</w:t>
            </w:r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نقطة.</w:t>
            </w:r>
          </w:p>
        </w:tc>
        <w:tc>
          <w:tcPr>
            <w:tcW w:w="4816" w:type="dxa"/>
          </w:tcPr>
          <w:p w:rsidR="00046CE7" w:rsidRPr="00A70B5B" w:rsidRDefault="00046CE7" w:rsidP="00CD7A36">
            <w:pPr>
              <w:bidi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بالنسبة للمترشحين المسجلين بشهادة الدكتوراه، يتيعّن إرفاق الملف وجوبا بتقرير مفصّل حول التقدّم في إنجاز الأطر</w:t>
            </w:r>
            <w:r w:rsidR="009D3D4E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وحة ممضى من طرف الأستاذ </w:t>
            </w:r>
            <w:proofErr w:type="spellStart"/>
            <w:r w:rsidR="009D3D4E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المؤطّر</w:t>
            </w:r>
            <w:proofErr w:type="spellEnd"/>
            <w:r w:rsidR="009D3D4E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، مع وجوب </w:t>
            </w:r>
            <w:r w:rsidR="00CD7A36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تقديم نسخ من شهادات الترسيم بالدكتوراه</w:t>
            </w:r>
          </w:p>
        </w:tc>
      </w:tr>
      <w:tr w:rsidR="00046CE7" w:rsidRPr="00046CE7" w:rsidTr="00CD7A36">
        <w:trPr>
          <w:trHeight w:val="1160"/>
        </w:trPr>
        <w:tc>
          <w:tcPr>
            <w:tcW w:w="3828" w:type="dxa"/>
            <w:vAlign w:val="center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>الأبحاث</w:t>
            </w:r>
            <w:proofErr w:type="gramEnd"/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 xml:space="preserve"> و الإشعاع العلمي: 20 نقطة</w:t>
            </w:r>
          </w:p>
        </w:tc>
        <w:tc>
          <w:tcPr>
            <w:tcW w:w="6662" w:type="dxa"/>
            <w:gridSpan w:val="2"/>
          </w:tcPr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44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عدد المقالات المنشورة وقيمتها: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12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</w:t>
            </w: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نقطة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:</w:t>
            </w:r>
          </w:p>
          <w:p w:rsidR="00046CE7" w:rsidRPr="00046CE7" w:rsidRDefault="00046CE7" w:rsidP="00CD7A36">
            <w:pPr>
              <w:bidi/>
              <w:ind w:left="444"/>
              <w:contextualSpacing/>
              <w:jc w:val="both"/>
              <w:rPr>
                <w:rFonts w:ascii="Arabic Typesetting" w:hAnsi="Arabic Typesetting" w:cs="Traditional Arabic"/>
                <w:sz w:val="28"/>
                <w:szCs w:val="28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>إسناد</w:t>
            </w:r>
            <w:proofErr w:type="gramEnd"/>
            <w:r w:rsidRPr="00046CE7">
              <w:rPr>
                <w:rFonts w:ascii="Arabic Typesetting" w:hAnsi="Arabic Typesetting" w:cs="Traditional Arabic" w:hint="cs"/>
                <w:sz w:val="28"/>
                <w:szCs w:val="28"/>
                <w:rtl/>
                <w:lang w:eastAsia="zh-CN" w:bidi="ar-TN"/>
              </w:rPr>
              <w:t xml:space="preserve"> 3 نقاط على الأكثر لكل مقال (4 مقالات)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44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المشاركة في الندوات العلمية والتربصات وتنظيم الملتقيات: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8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نقاط</w:t>
            </w:r>
          </w:p>
        </w:tc>
        <w:tc>
          <w:tcPr>
            <w:tcW w:w="4816" w:type="dxa"/>
            <w:vAlign w:val="center"/>
          </w:tcPr>
          <w:p w:rsidR="00046CE7" w:rsidRPr="00A70B5B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تحدّد قيمة المقالات </w:t>
            </w:r>
            <w:proofErr w:type="gramStart"/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حسب</w:t>
            </w:r>
            <w:proofErr w:type="gramEnd"/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 تقاليد الاختصاص</w:t>
            </w:r>
            <w:r w:rsidR="0023017A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.</w:t>
            </w:r>
          </w:p>
        </w:tc>
      </w:tr>
      <w:tr w:rsidR="00046CE7" w:rsidRPr="00046CE7" w:rsidTr="00CD7A36">
        <w:trPr>
          <w:trHeight w:val="852"/>
        </w:trPr>
        <w:tc>
          <w:tcPr>
            <w:tcW w:w="3828" w:type="dxa"/>
            <w:vAlign w:val="center"/>
          </w:tcPr>
          <w:p w:rsidR="00046CE7" w:rsidRPr="00046CE7" w:rsidRDefault="00046CE7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>التجربة البيداغوجية: 10 نقاط</w:t>
            </w:r>
          </w:p>
        </w:tc>
        <w:tc>
          <w:tcPr>
            <w:tcW w:w="6662" w:type="dxa"/>
            <w:gridSpan w:val="2"/>
          </w:tcPr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44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u w:val="single"/>
                <w:lang w:eastAsia="zh-CN" w:bidi="ar-TN"/>
              </w:rPr>
            </w:pP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حاصل </w:t>
            </w: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على</w:t>
            </w:r>
            <w:proofErr w:type="gramEnd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عقد تدريس في مؤسسة جامعية: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10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نقاط.</w:t>
            </w:r>
          </w:p>
          <w:p w:rsidR="00046CE7" w:rsidRPr="00046CE7" w:rsidRDefault="00046CE7" w:rsidP="00CD7A36">
            <w:pPr>
              <w:numPr>
                <w:ilvl w:val="0"/>
                <w:numId w:val="1"/>
              </w:numPr>
              <w:bidi/>
              <w:ind w:left="444"/>
              <w:contextualSpacing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</w:pPr>
            <w:proofErr w:type="gramStart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>مدرّس</w:t>
            </w:r>
            <w:proofErr w:type="gramEnd"/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عرضي: 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6"/>
                <w:szCs w:val="24"/>
                <w:u w:val="single"/>
                <w:rtl/>
                <w:lang w:eastAsia="zh-CN" w:bidi="ar-TN"/>
              </w:rPr>
              <w:t>5</w:t>
            </w:r>
            <w:r w:rsidRPr="00046CE7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u w:val="single"/>
                <w:rtl/>
                <w:lang w:eastAsia="zh-CN" w:bidi="ar-TN"/>
              </w:rPr>
              <w:t xml:space="preserve"> نقاط</w:t>
            </w:r>
          </w:p>
        </w:tc>
        <w:tc>
          <w:tcPr>
            <w:tcW w:w="4816" w:type="dxa"/>
          </w:tcPr>
          <w:p w:rsidR="00046CE7" w:rsidRPr="00A70B5B" w:rsidRDefault="00046CE7" w:rsidP="00177602">
            <w:pPr>
              <w:bidi/>
              <w:jc w:val="both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proofErr w:type="gramStart"/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ضرورة</w:t>
            </w:r>
            <w:proofErr w:type="gramEnd"/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 إرفاق الملف بنسخ من عقود التدريس أو شهادة تثبت القيام بالتدريس بصفة تعاقدية أو عرضية من المؤسسات المعنية</w:t>
            </w:r>
            <w:r w:rsidR="0023017A"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.</w:t>
            </w:r>
          </w:p>
        </w:tc>
      </w:tr>
      <w:tr w:rsidR="0023017A" w:rsidRPr="00046CE7" w:rsidTr="00CD7A36">
        <w:trPr>
          <w:trHeight w:val="417"/>
        </w:trPr>
        <w:tc>
          <w:tcPr>
            <w:tcW w:w="3828" w:type="dxa"/>
            <w:vAlign w:val="center"/>
          </w:tcPr>
          <w:p w:rsidR="0023017A" w:rsidRPr="00046CE7" w:rsidRDefault="0023017A" w:rsidP="00CD7A36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eastAsia="zh-CN" w:bidi="ar-TN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>التقييم والمحادثة الشفاهية</w:t>
            </w:r>
            <w:r w:rsidR="00CD7A3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 xml:space="preserve"> 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eastAsia="zh-CN" w:bidi="ar-TN"/>
              </w:rPr>
              <w:t>30 نقطة</w:t>
            </w:r>
          </w:p>
        </w:tc>
        <w:tc>
          <w:tcPr>
            <w:tcW w:w="11478" w:type="dxa"/>
            <w:gridSpan w:val="3"/>
            <w:vAlign w:val="center"/>
          </w:tcPr>
          <w:p w:rsidR="0023017A" w:rsidRPr="00A70B5B" w:rsidRDefault="0023017A" w:rsidP="00CD7A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eastAsia="zh-CN" w:bidi="ar-TN"/>
              </w:rPr>
            </w:pPr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 xml:space="preserve">يتم التقييم بالرجوع إلى الملف العلمي للمترشح ويمكن للجان اللجوء إلى إجراء محادثات شفاهية عند </w:t>
            </w:r>
            <w:proofErr w:type="spellStart"/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الإقتضاء</w:t>
            </w:r>
            <w:proofErr w:type="spellEnd"/>
            <w:r w:rsidRPr="00A70B5B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eastAsia="zh-CN" w:bidi="ar-TN"/>
              </w:rPr>
              <w:t>.</w:t>
            </w:r>
          </w:p>
        </w:tc>
      </w:tr>
    </w:tbl>
    <w:p w:rsidR="00B07FDC" w:rsidRDefault="00B07FDC" w:rsidP="00A70B5B"/>
    <w:sectPr w:rsidR="00B07FDC" w:rsidSect="00177602">
      <w:pgSz w:w="16838" w:h="11906" w:orient="landscape"/>
      <w:pgMar w:top="90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6C1"/>
    <w:multiLevelType w:val="hybridMultilevel"/>
    <w:tmpl w:val="4D4A9FD2"/>
    <w:lvl w:ilvl="0" w:tplc="1988ED6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7081"/>
    <w:multiLevelType w:val="hybridMultilevel"/>
    <w:tmpl w:val="B82CDDFE"/>
    <w:lvl w:ilvl="0" w:tplc="040C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540215CE"/>
    <w:multiLevelType w:val="hybridMultilevel"/>
    <w:tmpl w:val="3FD6467C"/>
    <w:lvl w:ilvl="0" w:tplc="9528919A">
      <w:numFmt w:val="bullet"/>
      <w:lvlText w:val="-"/>
      <w:lvlJc w:val="left"/>
      <w:pPr>
        <w:ind w:left="1068" w:hanging="360"/>
      </w:pPr>
      <w:rPr>
        <w:rFonts w:ascii="Arabic Typesetting" w:eastAsia="SimSun" w:hAnsi="Arabic Typesetting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D268D3"/>
    <w:multiLevelType w:val="hybridMultilevel"/>
    <w:tmpl w:val="7610CB3E"/>
    <w:lvl w:ilvl="0" w:tplc="70A4CFD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E7"/>
    <w:rsid w:val="00046CE7"/>
    <w:rsid w:val="00177602"/>
    <w:rsid w:val="0023017A"/>
    <w:rsid w:val="0042390B"/>
    <w:rsid w:val="004348EA"/>
    <w:rsid w:val="009D3D4E"/>
    <w:rsid w:val="00A70B5B"/>
    <w:rsid w:val="00B07FDC"/>
    <w:rsid w:val="00CD7A36"/>
    <w:rsid w:val="00CF651E"/>
    <w:rsid w:val="00E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delli5</dc:creator>
  <cp:lastModifiedBy>Abdel Baki</cp:lastModifiedBy>
  <cp:revision>2</cp:revision>
  <cp:lastPrinted>2022-08-29T07:58:00Z</cp:lastPrinted>
  <dcterms:created xsi:type="dcterms:W3CDTF">2023-07-23T07:33:00Z</dcterms:created>
  <dcterms:modified xsi:type="dcterms:W3CDTF">2023-07-23T07:33:00Z</dcterms:modified>
</cp:coreProperties>
</file>